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96FB1" w14:textId="3739DF39" w:rsidR="00CD5B63" w:rsidRPr="00094D8B" w:rsidRDefault="00BC668F" w:rsidP="00CD5B6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ahoma" w:hAnsi="Tahoma"/>
          <w:b/>
          <w:sz w:val="36"/>
          <w:lang w:val="fr-FR"/>
        </w:rPr>
      </w:pPr>
      <w:r w:rsidRPr="00094D8B">
        <w:rPr>
          <w:rFonts w:ascii="Tahoma" w:hAnsi="Tahoma" w:cs="Tahoma"/>
          <w:b/>
          <w:sz w:val="32"/>
          <w:lang w:val="fr-FR"/>
        </w:rPr>
        <w:t xml:space="preserve">PHC lança </w:t>
      </w:r>
      <w:r w:rsidR="00094D8B" w:rsidRPr="00094D8B">
        <w:rPr>
          <w:rFonts w:ascii="Tahoma" w:hAnsi="Tahoma" w:cs="Tahoma"/>
          <w:b/>
          <w:sz w:val="32"/>
          <w:lang w:val="fr-FR"/>
        </w:rPr>
        <w:t>PHC Documents FX</w:t>
      </w:r>
    </w:p>
    <w:p w14:paraId="5D3EC964" w14:textId="77777777" w:rsidR="00CD5B63" w:rsidRPr="00094D8B" w:rsidRDefault="00CD5B63" w:rsidP="00CD5B63">
      <w:pPr>
        <w:spacing w:line="360" w:lineRule="auto"/>
        <w:jc w:val="center"/>
        <w:rPr>
          <w:rFonts w:ascii="Tahoma" w:hAnsi="Tahoma"/>
          <w:lang w:val="fr-FR"/>
        </w:rPr>
      </w:pPr>
    </w:p>
    <w:p w14:paraId="4CC0F757" w14:textId="20D2236E" w:rsidR="00044401" w:rsidRPr="00044401" w:rsidRDefault="00BA627E" w:rsidP="00044401">
      <w:pPr>
        <w:pStyle w:val="ListParagraph"/>
        <w:numPr>
          <w:ilvl w:val="0"/>
          <w:numId w:val="3"/>
        </w:numPr>
        <w:spacing w:line="360" w:lineRule="auto"/>
        <w:rPr>
          <w:rFonts w:ascii="Tahoma" w:hAnsi="Tahoma"/>
          <w:lang w:val="pt-PT"/>
        </w:rPr>
      </w:pPr>
      <w:r>
        <w:rPr>
          <w:rFonts w:ascii="Tahoma" w:hAnsi="Tahoma"/>
          <w:lang w:val="pt-PT"/>
        </w:rPr>
        <w:t xml:space="preserve">O </w:t>
      </w:r>
      <w:r w:rsidR="00462F05" w:rsidRPr="00044401">
        <w:rPr>
          <w:rFonts w:ascii="Tahoma" w:hAnsi="Tahoma"/>
          <w:lang w:val="pt-PT"/>
        </w:rPr>
        <w:t>PHC FX</w:t>
      </w:r>
      <w:r w:rsidRPr="00BA627E">
        <w:rPr>
          <w:rFonts w:ascii="Tahoma" w:hAnsi="Tahoma" w:cs="Tahoma"/>
          <w:lang w:val="pt-PT"/>
        </w:rPr>
        <w:t xml:space="preserve"> </w:t>
      </w:r>
      <w:r>
        <w:rPr>
          <w:rFonts w:ascii="Tahoma" w:hAnsi="Tahoma" w:cs="Tahoma"/>
          <w:lang w:val="pt-PT"/>
        </w:rPr>
        <w:t>inclui</w:t>
      </w:r>
      <w:r w:rsidRPr="00D152D7">
        <w:rPr>
          <w:rFonts w:ascii="Tahoma" w:hAnsi="Tahoma" w:cs="Tahoma"/>
          <w:lang w:val="pt-PT"/>
        </w:rPr>
        <w:t xml:space="preserve"> </w:t>
      </w:r>
      <w:r>
        <w:rPr>
          <w:rFonts w:ascii="Tahoma" w:hAnsi="Tahoma" w:cs="Tahoma"/>
          <w:lang w:val="pt-PT"/>
        </w:rPr>
        <w:t xml:space="preserve">a partir de hoje </w:t>
      </w:r>
      <w:r w:rsidR="00094D8B">
        <w:rPr>
          <w:rFonts w:ascii="Tahoma" w:hAnsi="Tahoma" w:cs="Tahoma"/>
          <w:lang w:val="pt-PT"/>
        </w:rPr>
        <w:t xml:space="preserve">a nova </w:t>
      </w:r>
      <w:r w:rsidR="005C4CFA">
        <w:rPr>
          <w:rFonts w:ascii="Tahoma" w:hAnsi="Tahoma" w:cs="Tahoma"/>
          <w:lang w:val="pt-PT"/>
        </w:rPr>
        <w:t>aplicação</w:t>
      </w:r>
      <w:r w:rsidR="00BC668F">
        <w:rPr>
          <w:rFonts w:ascii="Tahoma" w:hAnsi="Tahoma" w:cs="Tahoma"/>
          <w:lang w:val="pt-PT"/>
        </w:rPr>
        <w:t xml:space="preserve"> de Gestão Documental Online e Integrada</w:t>
      </w:r>
    </w:p>
    <w:p w14:paraId="5B02E8C8" w14:textId="1C1822C2" w:rsidR="00BA627E" w:rsidRDefault="00BA627E" w:rsidP="00BA627E">
      <w:pPr>
        <w:numPr>
          <w:ilvl w:val="0"/>
          <w:numId w:val="3"/>
        </w:numPr>
        <w:spacing w:line="360" w:lineRule="auto"/>
        <w:rPr>
          <w:rFonts w:ascii="Tahoma" w:hAnsi="Tahoma" w:cs="Tahoma"/>
          <w:lang w:val="pt-PT"/>
        </w:rPr>
      </w:pPr>
      <w:r w:rsidRPr="00D152D7">
        <w:rPr>
          <w:rFonts w:ascii="Tahoma" w:hAnsi="Tahoma" w:cs="Tahoma"/>
          <w:lang w:val="pt-PT"/>
        </w:rPr>
        <w:t xml:space="preserve">A solução </w:t>
      </w:r>
      <w:r w:rsidR="00094D8B">
        <w:rPr>
          <w:rFonts w:ascii="Tahoma" w:hAnsi="Tahoma" w:cs="Tahoma"/>
          <w:lang w:val="pt-PT"/>
        </w:rPr>
        <w:t>en</w:t>
      </w:r>
      <w:r w:rsidR="005C4CFA">
        <w:rPr>
          <w:rFonts w:ascii="Tahoma" w:hAnsi="Tahoma" w:cs="Tahoma"/>
          <w:lang w:val="pt-PT"/>
        </w:rPr>
        <w:t xml:space="preserve">riquece a família de módulos do sistema </w:t>
      </w:r>
      <w:hyperlink r:id="rId9" w:history="1">
        <w:r w:rsidR="00094D8B" w:rsidRPr="0038215B">
          <w:rPr>
            <w:rStyle w:val="Hyperlink"/>
            <w:rFonts w:ascii="Tahoma" w:hAnsi="Tahoma" w:cs="Tahoma"/>
            <w:lang w:val="pt-PT"/>
          </w:rPr>
          <w:t>PHC FX</w:t>
        </w:r>
      </w:hyperlink>
      <w:r w:rsidR="00094D8B">
        <w:rPr>
          <w:rFonts w:ascii="Tahoma" w:hAnsi="Tahoma" w:cs="Tahoma"/>
          <w:lang w:val="pt-PT"/>
        </w:rPr>
        <w:t xml:space="preserve">, uma plataforma de </w:t>
      </w:r>
      <w:proofErr w:type="spellStart"/>
      <w:r w:rsidR="00094D8B">
        <w:rPr>
          <w:rFonts w:ascii="Tahoma" w:hAnsi="Tahoma" w:cs="Tahoma"/>
          <w:lang w:val="pt-PT"/>
        </w:rPr>
        <w:t>SaaS</w:t>
      </w:r>
      <w:proofErr w:type="spellEnd"/>
      <w:r w:rsidR="00094D8B">
        <w:rPr>
          <w:rFonts w:ascii="Tahoma" w:hAnsi="Tahoma" w:cs="Tahoma"/>
          <w:lang w:val="pt-PT"/>
        </w:rPr>
        <w:t xml:space="preserve"> pensada para as necessidades das empresas</w:t>
      </w:r>
      <w:r w:rsidR="005C4CFA">
        <w:rPr>
          <w:rFonts w:ascii="Tahoma" w:hAnsi="Tahoma" w:cs="Tahoma"/>
          <w:lang w:val="pt-PT"/>
        </w:rPr>
        <w:t xml:space="preserve"> actuais</w:t>
      </w:r>
    </w:p>
    <w:p w14:paraId="19A92E81" w14:textId="71CA9205" w:rsidR="00BA627E" w:rsidRPr="00D152D7" w:rsidRDefault="00094D8B" w:rsidP="00BA627E">
      <w:pPr>
        <w:numPr>
          <w:ilvl w:val="0"/>
          <w:numId w:val="3"/>
        </w:numPr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O PHC </w:t>
      </w:r>
      <w:proofErr w:type="spellStart"/>
      <w:r>
        <w:rPr>
          <w:rFonts w:ascii="Tahoma" w:hAnsi="Tahoma" w:cs="Tahoma"/>
          <w:lang w:val="pt-PT"/>
        </w:rPr>
        <w:t>Documents</w:t>
      </w:r>
      <w:proofErr w:type="spellEnd"/>
      <w:r>
        <w:rPr>
          <w:rFonts w:ascii="Tahoma" w:hAnsi="Tahoma" w:cs="Tahoma"/>
          <w:lang w:val="pt-PT"/>
        </w:rPr>
        <w:t xml:space="preserve"> FX suporta modelos de partilha dinâmica de documentos em </w:t>
      </w:r>
      <w:proofErr w:type="spellStart"/>
      <w:r>
        <w:rPr>
          <w:rFonts w:ascii="Tahoma" w:hAnsi="Tahoma" w:cs="Tahoma"/>
          <w:lang w:val="pt-PT"/>
        </w:rPr>
        <w:t>cloud</w:t>
      </w:r>
      <w:proofErr w:type="spellEnd"/>
      <w:r>
        <w:rPr>
          <w:rFonts w:ascii="Tahoma" w:hAnsi="Tahoma" w:cs="Tahoma"/>
          <w:lang w:val="pt-PT"/>
        </w:rPr>
        <w:t xml:space="preserve"> </w:t>
      </w:r>
      <w:proofErr w:type="spellStart"/>
      <w:r>
        <w:rPr>
          <w:rFonts w:ascii="Tahoma" w:hAnsi="Tahoma" w:cs="Tahoma"/>
          <w:lang w:val="pt-PT"/>
        </w:rPr>
        <w:t>computing</w:t>
      </w:r>
      <w:proofErr w:type="spellEnd"/>
      <w:r>
        <w:rPr>
          <w:rFonts w:ascii="Tahoma" w:hAnsi="Tahoma" w:cs="Tahoma"/>
          <w:lang w:val="pt-PT"/>
        </w:rPr>
        <w:t xml:space="preserve"> e está pronto a usar segundos após o registo do utilizador</w:t>
      </w:r>
    </w:p>
    <w:p w14:paraId="4E8FE786" w14:textId="77777777" w:rsidR="00044401" w:rsidRPr="00044401" w:rsidRDefault="00044401" w:rsidP="00044401">
      <w:pPr>
        <w:pStyle w:val="ListParagraph"/>
        <w:tabs>
          <w:tab w:val="left" w:pos="5815"/>
        </w:tabs>
        <w:spacing w:line="360" w:lineRule="auto"/>
        <w:rPr>
          <w:rFonts w:ascii="Tahoma" w:hAnsi="Tahoma"/>
          <w:lang w:val="pt-PT"/>
        </w:rPr>
      </w:pPr>
    </w:p>
    <w:p w14:paraId="0AF78DD2" w14:textId="5506A4AE" w:rsidR="00BC668F" w:rsidRDefault="00104F7C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/>
          <w:lang w:val="pt-PT"/>
        </w:rPr>
        <w:t xml:space="preserve">Lisboa </w:t>
      </w:r>
      <w:r w:rsidR="0038215B">
        <w:rPr>
          <w:rFonts w:ascii="Tahoma" w:hAnsi="Tahoma"/>
          <w:lang w:val="pt-PT"/>
        </w:rPr>
        <w:t>– 5 de Setembro de 2012</w:t>
      </w:r>
      <w:r w:rsidR="00CD5B63" w:rsidRPr="00DB5078">
        <w:rPr>
          <w:rFonts w:ascii="Tahoma" w:hAnsi="Tahoma"/>
          <w:lang w:val="pt-PT"/>
        </w:rPr>
        <w:t xml:space="preserve"> – A </w:t>
      </w:r>
      <w:r w:rsidR="00CD5B63" w:rsidRPr="00DB5078">
        <w:rPr>
          <w:rFonts w:ascii="Tahoma" w:hAnsi="Tahoma"/>
          <w:b/>
          <w:lang w:val="pt-PT"/>
        </w:rPr>
        <w:t>PHC</w:t>
      </w:r>
      <w:r w:rsidR="00CD5B63" w:rsidRPr="00DB5078">
        <w:rPr>
          <w:rFonts w:ascii="Tahoma" w:hAnsi="Tahoma"/>
          <w:lang w:val="pt-PT"/>
        </w:rPr>
        <w:t xml:space="preserve">, fabricante nacional de aplicações de gestão, </w:t>
      </w:r>
      <w:r w:rsidR="00BC668F">
        <w:rPr>
          <w:rFonts w:ascii="Tahoma" w:hAnsi="Tahoma" w:cs="Tahoma"/>
          <w:lang w:val="pt-PT"/>
        </w:rPr>
        <w:t>dá</w:t>
      </w:r>
      <w:r w:rsidR="00BA627E">
        <w:rPr>
          <w:rFonts w:ascii="Tahoma" w:hAnsi="Tahoma" w:cs="Tahoma"/>
          <w:lang w:val="pt-PT"/>
        </w:rPr>
        <w:t xml:space="preserve"> hoje</w:t>
      </w:r>
      <w:r w:rsidR="00BA627E" w:rsidRPr="00D152D7">
        <w:rPr>
          <w:rFonts w:ascii="Tahoma" w:hAnsi="Tahoma" w:cs="Tahoma"/>
          <w:lang w:val="pt-PT"/>
        </w:rPr>
        <w:t xml:space="preserve"> </w:t>
      </w:r>
      <w:r w:rsidR="00BC668F">
        <w:rPr>
          <w:rFonts w:ascii="Tahoma" w:hAnsi="Tahoma" w:cs="Tahoma"/>
          <w:lang w:val="pt-PT"/>
        </w:rPr>
        <w:t xml:space="preserve">mais um passo na evolução da sua solução </w:t>
      </w:r>
      <w:r w:rsidR="005C4CFA">
        <w:rPr>
          <w:rFonts w:ascii="Tahoma" w:hAnsi="Tahoma" w:cs="Tahoma"/>
          <w:lang w:val="pt-PT"/>
        </w:rPr>
        <w:t xml:space="preserve">PHC </w:t>
      </w:r>
      <w:r w:rsidR="00BC668F">
        <w:rPr>
          <w:rFonts w:ascii="Tahoma" w:hAnsi="Tahoma" w:cs="Tahoma"/>
          <w:lang w:val="pt-PT"/>
        </w:rPr>
        <w:t xml:space="preserve">FX com o lançamento do módulo </w:t>
      </w:r>
      <w:hyperlink r:id="rId10" w:history="1">
        <w:r w:rsidR="00BC668F" w:rsidRPr="0038215B">
          <w:rPr>
            <w:rStyle w:val="Hyperlink"/>
            <w:rFonts w:ascii="Tahoma" w:hAnsi="Tahoma" w:cs="Tahoma"/>
            <w:b/>
            <w:lang w:val="pt-PT"/>
          </w:rPr>
          <w:t xml:space="preserve">PHC </w:t>
        </w:r>
        <w:proofErr w:type="spellStart"/>
        <w:r w:rsidR="00BC668F" w:rsidRPr="0038215B">
          <w:rPr>
            <w:rStyle w:val="Hyperlink"/>
            <w:rFonts w:ascii="Tahoma" w:hAnsi="Tahoma" w:cs="Tahoma"/>
            <w:b/>
            <w:lang w:val="pt-PT"/>
          </w:rPr>
          <w:t>Documents</w:t>
        </w:r>
        <w:proofErr w:type="spellEnd"/>
        <w:r w:rsidR="00BC668F" w:rsidRPr="0038215B">
          <w:rPr>
            <w:rStyle w:val="Hyperlink"/>
            <w:rFonts w:ascii="Tahoma" w:hAnsi="Tahoma" w:cs="Tahoma"/>
            <w:b/>
            <w:lang w:val="pt-PT"/>
          </w:rPr>
          <w:t xml:space="preserve"> FX</w:t>
        </w:r>
      </w:hyperlink>
      <w:r w:rsidR="00BC668F">
        <w:rPr>
          <w:rFonts w:ascii="Tahoma" w:hAnsi="Tahoma" w:cs="Tahoma"/>
          <w:lang w:val="pt-PT"/>
        </w:rPr>
        <w:t xml:space="preserve">, um </w:t>
      </w:r>
      <w:proofErr w:type="gramStart"/>
      <w:r w:rsidR="00BC668F">
        <w:rPr>
          <w:rFonts w:ascii="Tahoma" w:hAnsi="Tahoma" w:cs="Tahoma"/>
          <w:lang w:val="pt-PT"/>
        </w:rPr>
        <w:t>software</w:t>
      </w:r>
      <w:proofErr w:type="gramEnd"/>
      <w:r w:rsidR="00BC668F">
        <w:rPr>
          <w:rFonts w:ascii="Tahoma" w:hAnsi="Tahoma" w:cs="Tahoma"/>
          <w:lang w:val="pt-PT"/>
        </w:rPr>
        <w:t xml:space="preserve"> de Gestão Documental Online e Integrada capaz de arquivar qualquer ficheiro que seja reconhecido pelo sistema operativo do computador.</w:t>
      </w:r>
    </w:p>
    <w:p w14:paraId="50B289CC" w14:textId="77777777" w:rsidR="0038215B" w:rsidRDefault="0038215B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</w:p>
    <w:p w14:paraId="4F1C912E" w14:textId="44A0F383" w:rsidR="00BC668F" w:rsidRDefault="00BC668F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Com o </w:t>
      </w:r>
      <w:r w:rsidR="005C4CFA">
        <w:rPr>
          <w:rFonts w:ascii="Tahoma" w:hAnsi="Tahoma" w:cs="Tahoma"/>
          <w:lang w:val="pt-PT"/>
        </w:rPr>
        <w:t xml:space="preserve">PHC </w:t>
      </w:r>
      <w:proofErr w:type="spellStart"/>
      <w:r>
        <w:rPr>
          <w:rFonts w:ascii="Tahoma" w:hAnsi="Tahoma" w:cs="Tahoma"/>
          <w:lang w:val="pt-PT"/>
        </w:rPr>
        <w:t>Documents</w:t>
      </w:r>
      <w:proofErr w:type="spellEnd"/>
      <w:r>
        <w:rPr>
          <w:rFonts w:ascii="Tahoma" w:hAnsi="Tahoma" w:cs="Tahoma"/>
          <w:lang w:val="pt-PT"/>
        </w:rPr>
        <w:t xml:space="preserve"> FX, os utilizadores podem guardar em segurança ficheiros multimédia, com filmes e imagens, </w:t>
      </w:r>
      <w:proofErr w:type="gramStart"/>
      <w:r>
        <w:rPr>
          <w:rFonts w:ascii="Tahoma" w:hAnsi="Tahoma" w:cs="Tahoma"/>
          <w:lang w:val="pt-PT"/>
        </w:rPr>
        <w:t>e-mails</w:t>
      </w:r>
      <w:proofErr w:type="gramEnd"/>
      <w:r>
        <w:rPr>
          <w:rFonts w:ascii="Tahoma" w:hAnsi="Tahoma" w:cs="Tahoma"/>
          <w:lang w:val="pt-PT"/>
        </w:rPr>
        <w:t xml:space="preserve">, ficheiros PDF, folhas de cálculo e documentos de texto, independentemente da sua localização. De resto, caso utilizem uma plataforma de partilha de documentos num modelo de </w:t>
      </w:r>
      <w:proofErr w:type="spellStart"/>
      <w:r>
        <w:rPr>
          <w:rFonts w:ascii="Tahoma" w:hAnsi="Tahoma" w:cs="Tahoma"/>
          <w:lang w:val="pt-PT"/>
        </w:rPr>
        <w:t>cloud</w:t>
      </w:r>
      <w:proofErr w:type="spellEnd"/>
      <w:r>
        <w:rPr>
          <w:rFonts w:ascii="Tahoma" w:hAnsi="Tahoma" w:cs="Tahoma"/>
          <w:lang w:val="pt-PT"/>
        </w:rPr>
        <w:t xml:space="preserve"> </w:t>
      </w:r>
      <w:proofErr w:type="spellStart"/>
      <w:r>
        <w:rPr>
          <w:rFonts w:ascii="Tahoma" w:hAnsi="Tahoma" w:cs="Tahoma"/>
          <w:lang w:val="pt-PT"/>
        </w:rPr>
        <w:t>computing</w:t>
      </w:r>
      <w:proofErr w:type="spellEnd"/>
      <w:r>
        <w:rPr>
          <w:rFonts w:ascii="Tahoma" w:hAnsi="Tahoma" w:cs="Tahoma"/>
          <w:lang w:val="pt-PT"/>
        </w:rPr>
        <w:t xml:space="preserve">, como </w:t>
      </w:r>
      <w:proofErr w:type="spellStart"/>
      <w:r>
        <w:rPr>
          <w:rFonts w:ascii="Tahoma" w:hAnsi="Tahoma" w:cs="Tahoma"/>
          <w:lang w:val="pt-PT"/>
        </w:rPr>
        <w:t>Dropbox</w:t>
      </w:r>
      <w:proofErr w:type="spellEnd"/>
      <w:r>
        <w:rPr>
          <w:rFonts w:ascii="Tahoma" w:hAnsi="Tahoma" w:cs="Tahoma"/>
          <w:lang w:val="pt-PT"/>
        </w:rPr>
        <w:t xml:space="preserve">, Google </w:t>
      </w:r>
      <w:proofErr w:type="spellStart"/>
      <w:r>
        <w:rPr>
          <w:rFonts w:ascii="Tahoma" w:hAnsi="Tahoma" w:cs="Tahoma"/>
          <w:lang w:val="pt-PT"/>
        </w:rPr>
        <w:t>Docs</w:t>
      </w:r>
      <w:proofErr w:type="spellEnd"/>
      <w:r>
        <w:rPr>
          <w:rFonts w:ascii="Tahoma" w:hAnsi="Tahoma" w:cs="Tahoma"/>
          <w:lang w:val="pt-PT"/>
        </w:rPr>
        <w:t xml:space="preserve"> ou Office 365, basta indicar ao PHC FX o URL do documento em questão para que a plataforma faça a indexação de forma automática.</w:t>
      </w:r>
    </w:p>
    <w:p w14:paraId="7EEE60CC" w14:textId="77777777" w:rsidR="00A862BB" w:rsidRDefault="00A862BB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</w:p>
    <w:p w14:paraId="1A04613B" w14:textId="146AE233" w:rsidR="00A862BB" w:rsidRDefault="00A862BB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>Concebido para assegurar a flexibilidade de que as empresas necessitam nos dias de hoje, garante rápidas pesquisas de documentos, oferece vários níveis de proteção que podem ser personalizados, e a segurança de um software certificado e pronto a utilizar segundos após o registo.</w:t>
      </w:r>
    </w:p>
    <w:p w14:paraId="6110B9BC" w14:textId="31488107" w:rsidR="00BC668F" w:rsidRDefault="00BC668F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</w:p>
    <w:p w14:paraId="458ABE96" w14:textId="0EDDCF5A" w:rsidR="00BC668F" w:rsidRDefault="00BC668F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b/>
          <w:lang w:val="pt-PT"/>
        </w:rPr>
      </w:pPr>
      <w:r>
        <w:rPr>
          <w:rFonts w:ascii="Tahoma" w:hAnsi="Tahoma" w:cs="Tahoma"/>
          <w:b/>
          <w:lang w:val="pt-PT"/>
        </w:rPr>
        <w:t xml:space="preserve">Das </w:t>
      </w:r>
      <w:r w:rsidRPr="00BC668F">
        <w:rPr>
          <w:rFonts w:ascii="Tahoma" w:hAnsi="Tahoma" w:cs="Tahoma"/>
          <w:b/>
          <w:lang w:val="pt-PT"/>
        </w:rPr>
        <w:t xml:space="preserve">várias funcionalidades do novo módulo PHC </w:t>
      </w:r>
      <w:proofErr w:type="spellStart"/>
      <w:r w:rsidRPr="00BC668F">
        <w:rPr>
          <w:rFonts w:ascii="Tahoma" w:hAnsi="Tahoma" w:cs="Tahoma"/>
          <w:b/>
          <w:lang w:val="pt-PT"/>
        </w:rPr>
        <w:t>Documents</w:t>
      </w:r>
      <w:proofErr w:type="spellEnd"/>
      <w:r w:rsidRPr="00BC668F">
        <w:rPr>
          <w:rFonts w:ascii="Tahoma" w:hAnsi="Tahoma" w:cs="Tahoma"/>
          <w:b/>
          <w:lang w:val="pt-PT"/>
        </w:rPr>
        <w:t xml:space="preserve"> FX, </w:t>
      </w:r>
      <w:r w:rsidRPr="00BC668F">
        <w:rPr>
          <w:rFonts w:ascii="Tahoma" w:hAnsi="Tahoma" w:cs="Tahoma"/>
          <w:b/>
          <w:lang w:val="pt-PT"/>
        </w:rPr>
        <w:lastRenderedPageBreak/>
        <w:t>destacam-se:</w:t>
      </w:r>
    </w:p>
    <w:p w14:paraId="63748016" w14:textId="77777777" w:rsidR="00094D8B" w:rsidRDefault="00094D8B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b/>
          <w:lang w:val="pt-PT"/>
        </w:rPr>
      </w:pPr>
    </w:p>
    <w:p w14:paraId="6E685801" w14:textId="514E5083" w:rsidR="00BC668F" w:rsidRDefault="00BC668F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- </w:t>
      </w:r>
      <w:r w:rsidRPr="00094D8B">
        <w:rPr>
          <w:rFonts w:ascii="Tahoma" w:hAnsi="Tahoma" w:cs="Tahoma"/>
          <w:b/>
          <w:lang w:val="pt-PT"/>
        </w:rPr>
        <w:t>Integração online</w:t>
      </w:r>
      <w:r>
        <w:rPr>
          <w:rFonts w:ascii="Tahoma" w:hAnsi="Tahoma" w:cs="Tahoma"/>
          <w:lang w:val="pt-PT"/>
        </w:rPr>
        <w:t xml:space="preserve">: se os utilizadores usarem serviços como o </w:t>
      </w:r>
      <w:proofErr w:type="spellStart"/>
      <w:r>
        <w:rPr>
          <w:rFonts w:ascii="Tahoma" w:hAnsi="Tahoma" w:cs="Tahoma"/>
          <w:lang w:val="pt-PT"/>
        </w:rPr>
        <w:t>SkyDrive</w:t>
      </w:r>
      <w:proofErr w:type="spellEnd"/>
      <w:r>
        <w:rPr>
          <w:rFonts w:ascii="Tahoma" w:hAnsi="Tahoma" w:cs="Tahoma"/>
          <w:lang w:val="pt-PT"/>
        </w:rPr>
        <w:t xml:space="preserve">, </w:t>
      </w:r>
      <w:proofErr w:type="spellStart"/>
      <w:r>
        <w:rPr>
          <w:rFonts w:ascii="Tahoma" w:hAnsi="Tahoma" w:cs="Tahoma"/>
          <w:lang w:val="pt-PT"/>
        </w:rPr>
        <w:t>Dropbox</w:t>
      </w:r>
      <w:proofErr w:type="spellEnd"/>
      <w:r>
        <w:rPr>
          <w:rFonts w:ascii="Tahoma" w:hAnsi="Tahoma" w:cs="Tahoma"/>
          <w:lang w:val="pt-PT"/>
        </w:rPr>
        <w:t xml:space="preserve">, Office 365 ou Google </w:t>
      </w:r>
      <w:proofErr w:type="spellStart"/>
      <w:r>
        <w:rPr>
          <w:rFonts w:ascii="Tahoma" w:hAnsi="Tahoma" w:cs="Tahoma"/>
          <w:lang w:val="pt-PT"/>
        </w:rPr>
        <w:t>Docs</w:t>
      </w:r>
      <w:proofErr w:type="spellEnd"/>
      <w:r>
        <w:rPr>
          <w:rFonts w:ascii="Tahoma" w:hAnsi="Tahoma" w:cs="Tahoma"/>
          <w:lang w:val="pt-PT"/>
        </w:rPr>
        <w:t>, basta indicarem ao módulo o URL de localização do documento.</w:t>
      </w:r>
    </w:p>
    <w:p w14:paraId="4E489378" w14:textId="6B181A74" w:rsidR="00BC668F" w:rsidRDefault="00BC668F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- </w:t>
      </w:r>
      <w:r w:rsidRPr="00094D8B">
        <w:rPr>
          <w:rFonts w:ascii="Tahoma" w:hAnsi="Tahoma" w:cs="Tahoma"/>
          <w:b/>
          <w:lang w:val="pt-PT"/>
        </w:rPr>
        <w:t>Anexação automática</w:t>
      </w:r>
      <w:r>
        <w:rPr>
          <w:rFonts w:ascii="Tahoma" w:hAnsi="Tahoma" w:cs="Tahoma"/>
          <w:lang w:val="pt-PT"/>
        </w:rPr>
        <w:t xml:space="preserve">: </w:t>
      </w:r>
      <w:r w:rsidR="00F14526">
        <w:rPr>
          <w:rFonts w:ascii="Tahoma" w:hAnsi="Tahoma" w:cs="Tahoma"/>
          <w:lang w:val="pt-PT"/>
        </w:rPr>
        <w:t xml:space="preserve">quando imprimir qualquer documento com o PHC FX, o módulo </w:t>
      </w:r>
      <w:r w:rsidR="005C4CFA">
        <w:rPr>
          <w:rFonts w:ascii="Tahoma" w:hAnsi="Tahoma" w:cs="Tahoma"/>
          <w:lang w:val="pt-PT"/>
        </w:rPr>
        <w:t xml:space="preserve">PHC </w:t>
      </w:r>
      <w:proofErr w:type="spellStart"/>
      <w:r w:rsidR="00F14526">
        <w:rPr>
          <w:rFonts w:ascii="Tahoma" w:hAnsi="Tahoma" w:cs="Tahoma"/>
          <w:lang w:val="pt-PT"/>
        </w:rPr>
        <w:t>Documents</w:t>
      </w:r>
      <w:proofErr w:type="spellEnd"/>
      <w:r w:rsidR="005C4CFA" w:rsidRPr="005C4CFA">
        <w:rPr>
          <w:rFonts w:ascii="Tahoma" w:hAnsi="Tahoma" w:cs="Tahoma"/>
          <w:lang w:val="pt-PT"/>
        </w:rPr>
        <w:t xml:space="preserve"> </w:t>
      </w:r>
      <w:r w:rsidR="005C4CFA">
        <w:rPr>
          <w:rFonts w:ascii="Tahoma" w:hAnsi="Tahoma" w:cs="Tahoma"/>
          <w:lang w:val="pt-PT"/>
        </w:rPr>
        <w:t>FX</w:t>
      </w:r>
      <w:r w:rsidR="00F14526">
        <w:rPr>
          <w:rFonts w:ascii="Tahoma" w:hAnsi="Tahoma" w:cs="Tahoma"/>
          <w:lang w:val="pt-PT"/>
        </w:rPr>
        <w:t xml:space="preserve"> identifica-o e faz a indexação para posterior consulta.</w:t>
      </w:r>
    </w:p>
    <w:p w14:paraId="4271ED81" w14:textId="47089F91" w:rsidR="00F14526" w:rsidRDefault="00F14526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- </w:t>
      </w:r>
      <w:r w:rsidR="00094D8B">
        <w:rPr>
          <w:rFonts w:ascii="Tahoma" w:hAnsi="Tahoma" w:cs="Tahoma"/>
          <w:b/>
          <w:lang w:val="pt-PT"/>
        </w:rPr>
        <w:t xml:space="preserve">Integração com </w:t>
      </w:r>
      <w:r w:rsidRPr="00094D8B">
        <w:rPr>
          <w:rFonts w:ascii="Tahoma" w:hAnsi="Tahoma" w:cs="Tahoma"/>
          <w:b/>
          <w:lang w:val="pt-PT"/>
        </w:rPr>
        <w:t>we</w:t>
      </w:r>
      <w:r w:rsidR="003F481D">
        <w:rPr>
          <w:rFonts w:ascii="Tahoma" w:hAnsi="Tahoma" w:cs="Tahoma"/>
          <w:b/>
          <w:lang w:val="pt-PT"/>
        </w:rPr>
        <w:t>b</w:t>
      </w:r>
      <w:r w:rsidRPr="00094D8B">
        <w:rPr>
          <w:rFonts w:ascii="Tahoma" w:hAnsi="Tahoma" w:cs="Tahoma"/>
          <w:b/>
          <w:lang w:val="pt-PT"/>
        </w:rPr>
        <w:t>cam</w:t>
      </w:r>
      <w:r>
        <w:rPr>
          <w:rFonts w:ascii="Tahoma" w:hAnsi="Tahoma" w:cs="Tahoma"/>
          <w:lang w:val="pt-PT"/>
        </w:rPr>
        <w:t>: guarde automaticamente fotos ou vídeos gravados a partir da sua webcam ou documentos digitalizados no scanner.</w:t>
      </w:r>
    </w:p>
    <w:p w14:paraId="6CBE3059" w14:textId="10E3B712" w:rsidR="00F14526" w:rsidRDefault="00F14526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- </w:t>
      </w:r>
      <w:r w:rsidRPr="00094D8B">
        <w:rPr>
          <w:rFonts w:ascii="Tahoma" w:hAnsi="Tahoma" w:cs="Tahoma"/>
          <w:b/>
          <w:lang w:val="pt-PT"/>
        </w:rPr>
        <w:t>Descrição do documento</w:t>
      </w:r>
      <w:r>
        <w:rPr>
          <w:rFonts w:ascii="Tahoma" w:hAnsi="Tahoma" w:cs="Tahoma"/>
          <w:lang w:val="pt-PT"/>
        </w:rPr>
        <w:t xml:space="preserve">: assim que anexa um documento, o PHC FX “pede” ao utilizador que introduza uma descrição do mesmo, para que seja depois mais simples encontrá-lo. </w:t>
      </w:r>
    </w:p>
    <w:p w14:paraId="0AF2E1B1" w14:textId="2CBDEBC7" w:rsidR="00F14526" w:rsidRDefault="00F14526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- </w:t>
      </w:r>
      <w:r w:rsidRPr="00094D8B">
        <w:rPr>
          <w:rFonts w:ascii="Tahoma" w:hAnsi="Tahoma" w:cs="Tahoma"/>
          <w:b/>
          <w:lang w:val="pt-PT"/>
        </w:rPr>
        <w:t>Criação de cópias de segurança</w:t>
      </w:r>
      <w:r>
        <w:rPr>
          <w:rFonts w:ascii="Tahoma" w:hAnsi="Tahoma" w:cs="Tahoma"/>
          <w:lang w:val="pt-PT"/>
        </w:rPr>
        <w:t>: uma vez que os documentos enviados ficam guardados na base de dados, é automaticamente criado um backup de segurança dos seus documentos de cada vez que faz backup do PHC FX.</w:t>
      </w:r>
    </w:p>
    <w:p w14:paraId="3444C97D" w14:textId="3B334F4E" w:rsidR="00F14526" w:rsidRDefault="00F14526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- </w:t>
      </w:r>
      <w:r w:rsidRPr="00094D8B">
        <w:rPr>
          <w:rFonts w:ascii="Tahoma" w:hAnsi="Tahoma" w:cs="Tahoma"/>
          <w:b/>
          <w:lang w:val="pt-PT"/>
        </w:rPr>
        <w:t>Definições de acesso</w:t>
      </w:r>
      <w:r>
        <w:rPr>
          <w:rFonts w:ascii="Tahoma" w:hAnsi="Tahoma" w:cs="Tahoma"/>
          <w:lang w:val="pt-PT"/>
        </w:rPr>
        <w:t xml:space="preserve">: permite configurar </w:t>
      </w:r>
      <w:r w:rsidR="003F481D">
        <w:rPr>
          <w:rFonts w:ascii="Tahoma" w:hAnsi="Tahoma" w:cs="Tahoma"/>
          <w:lang w:val="pt-PT"/>
        </w:rPr>
        <w:t>privilégios</w:t>
      </w:r>
      <w:r>
        <w:rPr>
          <w:rFonts w:ascii="Tahoma" w:hAnsi="Tahoma" w:cs="Tahoma"/>
          <w:lang w:val="pt-PT"/>
        </w:rPr>
        <w:t xml:space="preserve"> de acesso por utilizador. Desta forma, só determinados </w:t>
      </w:r>
      <w:proofErr w:type="spellStart"/>
      <w:r>
        <w:rPr>
          <w:rFonts w:ascii="Tahoma" w:hAnsi="Tahoma" w:cs="Tahoma"/>
          <w:lang w:val="pt-PT"/>
        </w:rPr>
        <w:t>users</w:t>
      </w:r>
      <w:proofErr w:type="spellEnd"/>
      <w:r>
        <w:rPr>
          <w:rFonts w:ascii="Tahoma" w:hAnsi="Tahoma" w:cs="Tahoma"/>
          <w:lang w:val="pt-PT"/>
        </w:rPr>
        <w:t xml:space="preserve"> podem aceder ao módulo </w:t>
      </w:r>
      <w:r w:rsidR="005C4CFA">
        <w:rPr>
          <w:rFonts w:ascii="Tahoma" w:hAnsi="Tahoma" w:cs="Tahoma"/>
          <w:lang w:val="pt-PT"/>
        </w:rPr>
        <w:t>PHC</w:t>
      </w:r>
      <w:r>
        <w:rPr>
          <w:rFonts w:ascii="Tahoma" w:hAnsi="Tahoma" w:cs="Tahoma"/>
          <w:lang w:val="pt-PT"/>
        </w:rPr>
        <w:t xml:space="preserve"> </w:t>
      </w:r>
      <w:proofErr w:type="spellStart"/>
      <w:r>
        <w:rPr>
          <w:rFonts w:ascii="Tahoma" w:hAnsi="Tahoma" w:cs="Tahoma"/>
          <w:lang w:val="pt-PT"/>
        </w:rPr>
        <w:t>Documents</w:t>
      </w:r>
      <w:proofErr w:type="spellEnd"/>
      <w:r>
        <w:rPr>
          <w:rFonts w:ascii="Tahoma" w:hAnsi="Tahoma" w:cs="Tahoma"/>
          <w:lang w:val="pt-PT"/>
        </w:rPr>
        <w:t xml:space="preserve"> FX. Permite ainda restringir o acesso a determinada pasta de documentos limitando a lista de utilizadores ou </w:t>
      </w:r>
      <w:r w:rsidRPr="00F14526">
        <w:rPr>
          <w:rFonts w:ascii="Tahoma" w:hAnsi="Tahoma" w:cs="Tahoma"/>
          <w:lang w:val="pt-PT"/>
        </w:rPr>
        <w:t>definir uma palavra-passe para o acesso a cada documento.</w:t>
      </w:r>
    </w:p>
    <w:p w14:paraId="1A555104" w14:textId="3A7636CF" w:rsidR="00E95F13" w:rsidRPr="00F14526" w:rsidRDefault="00E95F13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- </w:t>
      </w:r>
      <w:r w:rsidRPr="00094D8B">
        <w:rPr>
          <w:rFonts w:ascii="Tahoma" w:hAnsi="Tahoma" w:cs="Tahoma"/>
          <w:b/>
          <w:lang w:val="pt-PT"/>
        </w:rPr>
        <w:t>Total integração com módulos PHC FX</w:t>
      </w:r>
      <w:r>
        <w:rPr>
          <w:rFonts w:ascii="Tahoma" w:hAnsi="Tahoma" w:cs="Tahoma"/>
          <w:lang w:val="pt-PT"/>
        </w:rPr>
        <w:t xml:space="preserve">: o novo módulo está profundamente integrado com todo o sistema </w:t>
      </w:r>
      <w:r w:rsidR="005C4CFA">
        <w:rPr>
          <w:rFonts w:ascii="Tahoma" w:hAnsi="Tahoma" w:cs="Tahoma"/>
          <w:lang w:val="pt-PT"/>
        </w:rPr>
        <w:t xml:space="preserve">PHC </w:t>
      </w:r>
      <w:r>
        <w:rPr>
          <w:rFonts w:ascii="Tahoma" w:hAnsi="Tahoma" w:cs="Tahoma"/>
          <w:lang w:val="pt-PT"/>
        </w:rPr>
        <w:t xml:space="preserve">FX, pelo que assegura </w:t>
      </w:r>
      <w:proofErr w:type="spellStart"/>
      <w:r>
        <w:rPr>
          <w:rFonts w:ascii="Tahoma" w:hAnsi="Tahoma" w:cs="Tahoma"/>
          <w:lang w:val="pt-PT"/>
        </w:rPr>
        <w:t>interoperacionalidade</w:t>
      </w:r>
      <w:proofErr w:type="spellEnd"/>
      <w:r>
        <w:rPr>
          <w:rFonts w:ascii="Tahoma" w:hAnsi="Tahoma" w:cs="Tahoma"/>
          <w:lang w:val="pt-PT"/>
        </w:rPr>
        <w:t xml:space="preserve"> com os restantes módulos da aplicação, como o Business FX ou o CRM FX.</w:t>
      </w:r>
    </w:p>
    <w:p w14:paraId="29030CB5" w14:textId="77777777" w:rsidR="00BA627E" w:rsidRDefault="00BA627E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szCs w:val="26"/>
          <w:lang w:val="pt-PT"/>
        </w:rPr>
      </w:pPr>
    </w:p>
    <w:p w14:paraId="000E920D" w14:textId="49644C7D" w:rsidR="00E95F13" w:rsidRDefault="00F14526" w:rsidP="00E95F13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 w:rsidRPr="00FC57C9">
        <w:rPr>
          <w:rFonts w:ascii="Tahoma" w:hAnsi="Tahoma" w:cs="Tahoma"/>
          <w:lang w:val="pt-PT"/>
        </w:rPr>
        <w:t xml:space="preserve">Miguel Capelão, administrador </w:t>
      </w:r>
      <w:proofErr w:type="gramStart"/>
      <w:r w:rsidRPr="00FC57C9">
        <w:rPr>
          <w:rFonts w:ascii="Tahoma" w:hAnsi="Tahoma" w:cs="Tahoma"/>
          <w:lang w:val="pt-PT"/>
        </w:rPr>
        <w:t>da PHC</w:t>
      </w:r>
      <w:proofErr w:type="gramEnd"/>
      <w:r w:rsidRPr="00FC57C9">
        <w:rPr>
          <w:rFonts w:ascii="Tahoma" w:hAnsi="Tahoma" w:cs="Tahoma"/>
          <w:lang w:val="pt-PT"/>
        </w:rPr>
        <w:t xml:space="preserve"> Software,</w:t>
      </w:r>
      <w:r>
        <w:rPr>
          <w:rFonts w:ascii="Tahoma" w:hAnsi="Tahoma" w:cs="Tahoma"/>
          <w:lang w:val="pt-PT"/>
        </w:rPr>
        <w:t xml:space="preserve"> assume o seu orgulho </w:t>
      </w:r>
      <w:r w:rsidR="00E95F13">
        <w:rPr>
          <w:rFonts w:ascii="Tahoma" w:hAnsi="Tahoma" w:cs="Tahoma"/>
          <w:lang w:val="pt-PT"/>
        </w:rPr>
        <w:t xml:space="preserve">no lançamento do PHC </w:t>
      </w:r>
      <w:proofErr w:type="spellStart"/>
      <w:r w:rsidR="00E95F13">
        <w:rPr>
          <w:rFonts w:ascii="Tahoma" w:hAnsi="Tahoma" w:cs="Tahoma"/>
          <w:lang w:val="pt-PT"/>
        </w:rPr>
        <w:t>Documents</w:t>
      </w:r>
      <w:proofErr w:type="spellEnd"/>
      <w:r w:rsidR="00E95F13">
        <w:rPr>
          <w:rFonts w:ascii="Tahoma" w:hAnsi="Tahoma" w:cs="Tahoma"/>
          <w:lang w:val="pt-PT"/>
        </w:rPr>
        <w:t xml:space="preserve"> FX, explicando que </w:t>
      </w:r>
      <w:r>
        <w:rPr>
          <w:rFonts w:ascii="Tahoma" w:hAnsi="Tahoma" w:cs="Tahoma"/>
          <w:lang w:val="pt-PT"/>
        </w:rPr>
        <w:t>«</w:t>
      </w:r>
      <w:r w:rsidR="00E95F13">
        <w:rPr>
          <w:rFonts w:ascii="Tahoma" w:hAnsi="Tahoma" w:cs="Tahoma"/>
          <w:lang w:val="pt-PT"/>
        </w:rPr>
        <w:t xml:space="preserve">o novo módulo contribui </w:t>
      </w:r>
      <w:proofErr w:type="gramStart"/>
      <w:r w:rsidR="00E95F13">
        <w:rPr>
          <w:rFonts w:ascii="Tahoma" w:hAnsi="Tahoma" w:cs="Tahoma"/>
          <w:lang w:val="pt-PT"/>
        </w:rPr>
        <w:t>para</w:t>
      </w:r>
      <w:proofErr w:type="gramEnd"/>
      <w:r w:rsidR="00E95F13">
        <w:rPr>
          <w:rFonts w:ascii="Tahoma" w:hAnsi="Tahoma" w:cs="Tahoma"/>
          <w:lang w:val="pt-PT"/>
        </w:rPr>
        <w:t xml:space="preserve"> o enriquecimento da solução PH</w:t>
      </w:r>
      <w:r w:rsidR="005C4CFA">
        <w:rPr>
          <w:rFonts w:ascii="Tahoma" w:hAnsi="Tahoma" w:cs="Tahoma"/>
          <w:lang w:val="pt-PT"/>
        </w:rPr>
        <w:t>C</w:t>
      </w:r>
      <w:r w:rsidR="00E95F13">
        <w:rPr>
          <w:rFonts w:ascii="Tahoma" w:hAnsi="Tahoma" w:cs="Tahoma"/>
          <w:lang w:val="pt-PT"/>
        </w:rPr>
        <w:t xml:space="preserve"> FX e assegura às empresas uma solução de gestão documental com uma relação custo/benefício ímpar». O mesmo </w:t>
      </w:r>
      <w:r w:rsidR="00E95F13">
        <w:rPr>
          <w:rFonts w:ascii="Tahoma" w:hAnsi="Tahoma" w:cs="Tahoma"/>
          <w:lang w:val="pt-PT"/>
        </w:rPr>
        <w:lastRenderedPageBreak/>
        <w:t xml:space="preserve">responsável garante que </w:t>
      </w:r>
      <w:r w:rsidR="00A862BB">
        <w:rPr>
          <w:rFonts w:ascii="Tahoma" w:hAnsi="Tahoma" w:cs="Tahoma"/>
          <w:lang w:val="pt-PT"/>
        </w:rPr>
        <w:t xml:space="preserve">o </w:t>
      </w:r>
      <w:r w:rsidR="005C4CFA">
        <w:rPr>
          <w:rFonts w:ascii="Tahoma" w:hAnsi="Tahoma" w:cs="Tahoma"/>
          <w:lang w:val="pt-PT"/>
        </w:rPr>
        <w:t xml:space="preserve">PHC </w:t>
      </w:r>
      <w:proofErr w:type="spellStart"/>
      <w:r w:rsidR="00A862BB">
        <w:rPr>
          <w:rFonts w:ascii="Tahoma" w:hAnsi="Tahoma" w:cs="Tahoma"/>
          <w:lang w:val="pt-PT"/>
        </w:rPr>
        <w:t>Documents</w:t>
      </w:r>
      <w:proofErr w:type="spellEnd"/>
      <w:r w:rsidR="00A862BB">
        <w:rPr>
          <w:rFonts w:ascii="Tahoma" w:hAnsi="Tahoma" w:cs="Tahoma"/>
          <w:lang w:val="pt-PT"/>
        </w:rPr>
        <w:t xml:space="preserve"> FX </w:t>
      </w:r>
      <w:r w:rsidR="00545DCA">
        <w:rPr>
          <w:rFonts w:ascii="Tahoma" w:hAnsi="Tahoma" w:cs="Tahoma"/>
          <w:lang w:val="pt-PT"/>
        </w:rPr>
        <w:t>“</w:t>
      </w:r>
      <w:r w:rsidR="00A862BB">
        <w:rPr>
          <w:rFonts w:ascii="Tahoma" w:hAnsi="Tahoma" w:cs="Tahoma"/>
          <w:lang w:val="pt-PT"/>
        </w:rPr>
        <w:t>foi concebido tendo em consideração as atuais necessidades das empresas, e apresenta um modelo de software as a service que tira o máximo proveito das atuais tecnologias de informação e comunicação para lidar com as tarefas comuns dos utilizadores e com as necessidades diárias das empresas</w:t>
      </w:r>
      <w:r w:rsidR="00545DCA">
        <w:rPr>
          <w:rFonts w:ascii="Tahoma" w:hAnsi="Tahoma" w:cs="Tahoma"/>
          <w:lang w:val="pt-PT"/>
        </w:rPr>
        <w:t>”</w:t>
      </w:r>
      <w:r w:rsidR="00A862BB">
        <w:rPr>
          <w:rFonts w:ascii="Tahoma" w:hAnsi="Tahoma" w:cs="Tahoma"/>
          <w:lang w:val="pt-PT"/>
        </w:rPr>
        <w:t>.</w:t>
      </w:r>
    </w:p>
    <w:p w14:paraId="52F4965D" w14:textId="77777777" w:rsidR="00E95F13" w:rsidRDefault="00E95F13" w:rsidP="00E95F13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</w:p>
    <w:p w14:paraId="750B5690" w14:textId="56DFC08A" w:rsidR="00BA627E" w:rsidRPr="006D295D" w:rsidRDefault="00BA627E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  <w:r w:rsidRPr="006D295D">
        <w:rPr>
          <w:rFonts w:ascii="Tahoma" w:hAnsi="Tahoma" w:cs="Tahoma"/>
          <w:color w:val="000000"/>
          <w:lang w:val="pt-PT"/>
        </w:rPr>
        <w:t xml:space="preserve">O </w:t>
      </w:r>
      <w:r w:rsidRPr="00BA627E">
        <w:rPr>
          <w:rFonts w:ascii="Tahoma" w:hAnsi="Tahoma" w:cs="Tahoma"/>
          <w:color w:val="000000"/>
          <w:lang w:val="pt-PT"/>
        </w:rPr>
        <w:t>PHC FX foi</w:t>
      </w:r>
      <w:r w:rsidRPr="006D295D">
        <w:rPr>
          <w:rFonts w:ascii="Tahoma" w:hAnsi="Tahoma" w:cs="Tahoma"/>
          <w:color w:val="000000"/>
          <w:lang w:val="pt-PT"/>
        </w:rPr>
        <w:t xml:space="preserve"> desenhado a pensar especialmente no aumento da produtividade e na redução de c</w:t>
      </w:r>
      <w:r w:rsidR="00094D8B">
        <w:rPr>
          <w:rFonts w:ascii="Tahoma" w:hAnsi="Tahoma" w:cs="Tahoma"/>
          <w:color w:val="000000"/>
          <w:lang w:val="pt-PT"/>
        </w:rPr>
        <w:t>ustos das microempresas.</w:t>
      </w:r>
      <w:r w:rsidRPr="006D295D">
        <w:rPr>
          <w:rFonts w:ascii="Tahoma" w:hAnsi="Tahoma" w:cs="Tahoma"/>
          <w:color w:val="000000"/>
          <w:lang w:val="pt-PT"/>
        </w:rPr>
        <w:t xml:space="preserve"> </w:t>
      </w:r>
      <w:r w:rsidR="00094D8B">
        <w:rPr>
          <w:rFonts w:ascii="Tahoma" w:hAnsi="Tahoma" w:cs="Tahoma"/>
          <w:color w:val="000000"/>
          <w:lang w:val="pt-PT"/>
        </w:rPr>
        <w:t>D</w:t>
      </w:r>
      <w:r w:rsidRPr="006D295D">
        <w:rPr>
          <w:rFonts w:ascii="Tahoma" w:hAnsi="Tahoma" w:cs="Tahoma"/>
          <w:color w:val="000000"/>
          <w:lang w:val="pt-PT"/>
        </w:rPr>
        <w:t xml:space="preserve">isponível exclusivamente em </w:t>
      </w:r>
      <w:proofErr w:type="spellStart"/>
      <w:r w:rsidRPr="006D295D">
        <w:rPr>
          <w:rFonts w:ascii="Tahoma" w:hAnsi="Tahoma" w:cs="Tahoma"/>
          <w:color w:val="000000"/>
          <w:lang w:val="pt-PT"/>
        </w:rPr>
        <w:t>SaaS</w:t>
      </w:r>
      <w:proofErr w:type="spellEnd"/>
      <w:r w:rsidRPr="006D295D">
        <w:rPr>
          <w:rFonts w:ascii="Tahoma" w:hAnsi="Tahoma" w:cs="Tahoma"/>
          <w:color w:val="000000"/>
          <w:lang w:val="pt-PT"/>
        </w:rPr>
        <w:t xml:space="preserve"> e em </w:t>
      </w:r>
      <w:r w:rsidRPr="00BA627E">
        <w:rPr>
          <w:rFonts w:ascii="Tahoma" w:hAnsi="Tahoma" w:cs="Tahoma"/>
          <w:color w:val="000000"/>
          <w:lang w:val="pt-PT"/>
        </w:rPr>
        <w:t>interface Web</w:t>
      </w:r>
      <w:r w:rsidRPr="006D295D">
        <w:rPr>
          <w:rFonts w:ascii="Tahoma" w:hAnsi="Tahoma" w:cs="Tahoma"/>
          <w:color w:val="000000"/>
          <w:lang w:val="pt-PT"/>
        </w:rPr>
        <w:t xml:space="preserve">, permite o acesso a qualquer altura e em qualquer lugar. </w:t>
      </w:r>
    </w:p>
    <w:p w14:paraId="500F8857" w14:textId="77777777" w:rsidR="00A862BB" w:rsidRDefault="00A862BB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</w:p>
    <w:p w14:paraId="455F4FFA" w14:textId="4FD7F534" w:rsidR="005269EB" w:rsidRDefault="00BA627E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  <w:lang w:val="pt-PT"/>
        </w:rPr>
      </w:pPr>
      <w:r w:rsidRPr="00D152D7">
        <w:rPr>
          <w:rFonts w:ascii="Tahoma" w:hAnsi="Tahoma" w:cs="Tahoma"/>
          <w:color w:val="000000"/>
          <w:lang w:val="pt-PT"/>
        </w:rPr>
        <w:t xml:space="preserve">Toda a informação sobre o </w:t>
      </w:r>
      <w:r>
        <w:rPr>
          <w:rFonts w:ascii="Tahoma" w:hAnsi="Tahoma" w:cs="Tahoma"/>
          <w:color w:val="000000"/>
          <w:lang w:val="pt-PT"/>
        </w:rPr>
        <w:t xml:space="preserve">sistema </w:t>
      </w:r>
      <w:r w:rsidRPr="00D152D7">
        <w:rPr>
          <w:rFonts w:ascii="Tahoma" w:hAnsi="Tahoma" w:cs="Tahoma"/>
          <w:color w:val="000000"/>
          <w:lang w:val="pt-PT"/>
        </w:rPr>
        <w:t xml:space="preserve">PHC FX está disponível em </w:t>
      </w:r>
      <w:hyperlink r:id="rId11" w:history="1">
        <w:r w:rsidRPr="006D295D">
          <w:rPr>
            <w:rFonts w:ascii="Tahoma" w:hAnsi="Tahoma" w:cs="Tahoma"/>
            <w:color w:val="000000"/>
            <w:lang w:val="pt-PT"/>
          </w:rPr>
          <w:t>www.phcfx.com</w:t>
        </w:r>
      </w:hyperlink>
      <w:r>
        <w:rPr>
          <w:rFonts w:ascii="Tahoma" w:hAnsi="Tahoma" w:cs="Tahoma"/>
          <w:color w:val="000000"/>
          <w:lang w:val="pt-PT"/>
        </w:rPr>
        <w:t>.</w:t>
      </w:r>
    </w:p>
    <w:p w14:paraId="0EBBD6F2" w14:textId="77777777" w:rsidR="00CD5B63" w:rsidRPr="00DB5078" w:rsidRDefault="00CD5B63" w:rsidP="00CD5B63">
      <w:pPr>
        <w:outlineLvl w:val="0"/>
        <w:rPr>
          <w:rFonts w:ascii="Tahoma" w:hAnsi="Tahoma"/>
          <w:b/>
          <w:sz w:val="20"/>
          <w:szCs w:val="20"/>
          <w:lang w:val="pt-PT"/>
        </w:rPr>
      </w:pPr>
    </w:p>
    <w:p w14:paraId="32C5B504" w14:textId="77777777" w:rsidR="004F1EB1" w:rsidRPr="00DF3423" w:rsidRDefault="004F1EB1" w:rsidP="004F1EB1">
      <w:pPr>
        <w:outlineLvl w:val="0"/>
        <w:rPr>
          <w:rFonts w:ascii="Tahoma" w:hAnsi="Tahoma"/>
          <w:b/>
          <w:sz w:val="20"/>
          <w:szCs w:val="20"/>
          <w:lang w:val="pt-PT"/>
        </w:rPr>
      </w:pPr>
      <w:r w:rsidRPr="00DF3423">
        <w:rPr>
          <w:rFonts w:ascii="Tahoma" w:hAnsi="Tahoma"/>
          <w:b/>
          <w:sz w:val="20"/>
          <w:szCs w:val="20"/>
          <w:lang w:val="pt-PT"/>
        </w:rPr>
        <w:t>Sobre a PHC</w:t>
      </w:r>
    </w:p>
    <w:p w14:paraId="65BE345D" w14:textId="77777777" w:rsidR="004F1EB1" w:rsidRPr="00DF3423" w:rsidRDefault="004F1EB1" w:rsidP="004F1EB1">
      <w:pPr>
        <w:rPr>
          <w:rStyle w:val="glabel"/>
          <w:rFonts w:ascii="Tahoma" w:hAnsi="Tahoma" w:cs="Tahoma"/>
          <w:sz w:val="20"/>
          <w:szCs w:val="20"/>
          <w:lang w:val="pt-PT"/>
        </w:rPr>
      </w:pPr>
      <w:r w:rsidRPr="00DF3423">
        <w:rPr>
          <w:rFonts w:ascii="Tahoma" w:hAnsi="Tahoma" w:cs="Tahoma"/>
          <w:sz w:val="20"/>
          <w:szCs w:val="20"/>
          <w:lang w:val="pt-PT"/>
        </w:rPr>
        <w:t xml:space="preserve">A PHC Software, S.A. dedica-se em exclusivo ao desenvolvimento de software de gestão. </w:t>
      </w:r>
      <w:r w:rsidRPr="00DF3423">
        <w:rPr>
          <w:rStyle w:val="glabel"/>
          <w:rFonts w:ascii="Tahoma" w:hAnsi="Tahoma" w:cs="Tahoma"/>
          <w:sz w:val="20"/>
          <w:szCs w:val="20"/>
          <w:lang w:val="pt-PT"/>
        </w:rPr>
        <w:t xml:space="preserve">A sua </w:t>
      </w:r>
      <w:r w:rsidRPr="00DF3423">
        <w:rPr>
          <w:rStyle w:val="glabel"/>
          <w:rFonts w:ascii="Tahoma" w:hAnsi="Tahoma" w:cs="Tahoma"/>
          <w:b/>
          <w:bCs/>
          <w:sz w:val="20"/>
          <w:szCs w:val="20"/>
          <w:lang w:val="pt-PT"/>
        </w:rPr>
        <w:t>missão</w:t>
      </w:r>
      <w:r w:rsidRPr="00DF3423">
        <w:rPr>
          <w:rStyle w:val="glabel"/>
          <w:rFonts w:ascii="Tahoma" w:hAnsi="Tahoma" w:cs="Tahoma"/>
          <w:sz w:val="20"/>
          <w:szCs w:val="20"/>
          <w:lang w:val="pt-PT"/>
        </w:rPr>
        <w:t xml:space="preserve"> é disponibilizar a melhor solução tecnológica de gestão para permitir aos seus clientes aumentar a sua rentabilidade.</w:t>
      </w:r>
    </w:p>
    <w:p w14:paraId="4CEBD2CA" w14:textId="77777777" w:rsidR="004F1EB1" w:rsidRPr="00DF3423" w:rsidRDefault="004F1EB1" w:rsidP="004F1EB1">
      <w:pPr>
        <w:rPr>
          <w:rFonts w:ascii="Tahoma" w:hAnsi="Tahoma" w:cs="Tahoma"/>
          <w:sz w:val="20"/>
          <w:szCs w:val="20"/>
          <w:lang w:val="pt-PT"/>
        </w:rPr>
      </w:pPr>
      <w:r w:rsidRPr="00DF3423">
        <w:rPr>
          <w:rFonts w:ascii="Tahoma" w:hAnsi="Tahoma" w:cs="Tahoma"/>
          <w:sz w:val="20"/>
          <w:szCs w:val="20"/>
          <w:lang w:val="pt-PT"/>
        </w:rPr>
        <w:t>Criada em 1989, a empresa conta, actualmente, com cerca de 13</w:t>
      </w:r>
      <w:r>
        <w:rPr>
          <w:rFonts w:ascii="Tahoma" w:hAnsi="Tahoma" w:cs="Tahoma"/>
          <w:sz w:val="20"/>
          <w:szCs w:val="20"/>
          <w:lang w:val="pt-PT"/>
        </w:rPr>
        <w:t>4</w:t>
      </w:r>
      <w:r w:rsidRPr="00DF3423">
        <w:rPr>
          <w:rFonts w:ascii="Tahoma" w:hAnsi="Tahoma" w:cs="Tahoma"/>
          <w:sz w:val="20"/>
          <w:szCs w:val="20"/>
          <w:lang w:val="pt-PT"/>
        </w:rPr>
        <w:t xml:space="preserve"> colaboradores, distribuídos pelas suas instalações de Lisboa, Porto, Madrid, Luanda</w:t>
      </w:r>
      <w:r>
        <w:rPr>
          <w:rFonts w:ascii="Tahoma" w:hAnsi="Tahoma" w:cs="Tahoma"/>
          <w:sz w:val="20"/>
          <w:szCs w:val="20"/>
          <w:lang w:val="pt-PT"/>
        </w:rPr>
        <w:t xml:space="preserve"> e Maputo, e com mais de 3</w:t>
      </w:r>
      <w:r w:rsidRPr="00DF3423">
        <w:rPr>
          <w:rFonts w:ascii="Tahoma" w:hAnsi="Tahoma" w:cs="Tahoma"/>
          <w:sz w:val="20"/>
          <w:szCs w:val="20"/>
          <w:lang w:val="pt-PT"/>
        </w:rPr>
        <w:t>7</w:t>
      </w:r>
      <w:r>
        <w:rPr>
          <w:rFonts w:ascii="Tahoma" w:hAnsi="Tahoma" w:cs="Tahoma"/>
          <w:sz w:val="20"/>
          <w:szCs w:val="20"/>
          <w:lang w:val="pt-PT"/>
        </w:rPr>
        <w:t>0</w:t>
      </w:r>
      <w:r w:rsidRPr="00DF3423">
        <w:rPr>
          <w:rFonts w:ascii="Tahoma" w:hAnsi="Tahoma" w:cs="Tahoma"/>
          <w:sz w:val="20"/>
          <w:szCs w:val="20"/>
          <w:lang w:val="pt-PT"/>
        </w:rPr>
        <w:t xml:space="preserve"> Parceiros. O crescimento da PHC tem sido visível, sendo o seu so</w:t>
      </w:r>
      <w:r>
        <w:rPr>
          <w:rFonts w:ascii="Tahoma" w:hAnsi="Tahoma" w:cs="Tahoma"/>
          <w:sz w:val="20"/>
          <w:szCs w:val="20"/>
          <w:lang w:val="pt-PT"/>
        </w:rPr>
        <w:t>ftware utilizado por cerca de 27</w:t>
      </w:r>
      <w:r w:rsidRPr="00DF3423">
        <w:rPr>
          <w:rFonts w:ascii="Tahoma" w:hAnsi="Tahoma" w:cs="Tahoma"/>
          <w:sz w:val="20"/>
          <w:szCs w:val="20"/>
          <w:lang w:val="pt-PT"/>
        </w:rPr>
        <w:t xml:space="preserve"> mil Clientes, num total de mais de 1</w:t>
      </w:r>
      <w:r>
        <w:rPr>
          <w:rFonts w:ascii="Tahoma" w:hAnsi="Tahoma" w:cs="Tahoma"/>
          <w:sz w:val="20"/>
          <w:szCs w:val="20"/>
          <w:lang w:val="pt-PT"/>
        </w:rPr>
        <w:t>25</w:t>
      </w:r>
      <w:r w:rsidRPr="00DF3423">
        <w:rPr>
          <w:rFonts w:ascii="Tahoma" w:hAnsi="Tahoma" w:cs="Tahoma"/>
          <w:sz w:val="20"/>
          <w:szCs w:val="20"/>
          <w:lang w:val="pt-PT"/>
        </w:rPr>
        <w:t xml:space="preserve"> mil utilizadores.</w:t>
      </w:r>
    </w:p>
    <w:p w14:paraId="0E0264A8" w14:textId="77777777" w:rsidR="004F1EB1" w:rsidRPr="00DF3423" w:rsidRDefault="004F1EB1" w:rsidP="004F1EB1">
      <w:pPr>
        <w:rPr>
          <w:rStyle w:val="glabel"/>
          <w:rFonts w:ascii="Tahoma" w:hAnsi="Tahoma" w:cs="Tahoma"/>
          <w:sz w:val="20"/>
          <w:szCs w:val="20"/>
          <w:lang w:val="pt-PT"/>
        </w:rPr>
      </w:pPr>
      <w:r w:rsidRPr="00DF3423">
        <w:rPr>
          <w:rStyle w:val="glabel"/>
          <w:rFonts w:ascii="Tahoma" w:hAnsi="Tahoma" w:cs="Tahoma"/>
          <w:sz w:val="20"/>
          <w:szCs w:val="20"/>
          <w:lang w:val="pt-PT"/>
        </w:rPr>
        <w:t>É a busca constante pela satisfação dos clientes, através da qualidade do software e da sua facilidade de utilização, que motiva a PHC para a permanente inovação, inserindo nas suas aplicações novas tecnologias e novas abordagens que permitem concretizar a sua missão.</w:t>
      </w:r>
    </w:p>
    <w:p w14:paraId="02C22B31" w14:textId="77777777" w:rsidR="00CD5B63" w:rsidRPr="00DB5078" w:rsidRDefault="00CD5B63" w:rsidP="00CD5B63">
      <w:pPr>
        <w:rPr>
          <w:rFonts w:ascii="Tahoma" w:hAnsi="Tahoma"/>
          <w:b/>
          <w:noProof/>
          <w:sz w:val="20"/>
          <w:szCs w:val="20"/>
          <w:lang w:val="pt-PT"/>
        </w:rPr>
      </w:pPr>
      <w:bookmarkStart w:id="0" w:name="_GoBack"/>
      <w:bookmarkEnd w:id="0"/>
    </w:p>
    <w:p w14:paraId="6DFFACF9" w14:textId="77777777" w:rsidR="00CD5B63" w:rsidRPr="00DB5078" w:rsidRDefault="00CD5B63" w:rsidP="00CD5B63">
      <w:pPr>
        <w:rPr>
          <w:rStyle w:val="Strong"/>
          <w:lang w:val="pt-PT"/>
        </w:rPr>
      </w:pPr>
      <w:r w:rsidRPr="00DB5078">
        <w:rPr>
          <w:rFonts w:ascii="Tahoma" w:hAnsi="Tahoma"/>
          <w:b/>
          <w:noProof/>
          <w:sz w:val="20"/>
          <w:szCs w:val="20"/>
          <w:lang w:val="pt-PT"/>
        </w:rPr>
        <w:t>Frederico Rocha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Communication Director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</w:r>
      <w:r w:rsidRPr="00DB5078">
        <w:rPr>
          <w:rStyle w:val="Strong"/>
          <w:rFonts w:ascii="Tahoma" w:hAnsi="Tahoma"/>
          <w:noProof/>
          <w:sz w:val="20"/>
          <w:szCs w:val="20"/>
          <w:lang w:val="pt-PT"/>
        </w:rPr>
        <w:t>EDC – Comunicação,Marketing &amp; Eventos</w:t>
      </w:r>
    </w:p>
    <w:p w14:paraId="049BB2D1" w14:textId="77777777" w:rsidR="00CD5B63" w:rsidRPr="00DB5078" w:rsidRDefault="00CD5B63" w:rsidP="00CD5B63">
      <w:pPr>
        <w:rPr>
          <w:rFonts w:ascii="Tahoma" w:hAnsi="Tahoma"/>
          <w:noProof/>
          <w:sz w:val="20"/>
          <w:szCs w:val="20"/>
          <w:lang w:val="pt-PT"/>
        </w:rPr>
      </w:pPr>
      <w:r w:rsidRPr="00DB5078">
        <w:rPr>
          <w:rFonts w:ascii="Tahoma" w:hAnsi="Tahoma"/>
          <w:noProof/>
          <w:sz w:val="20"/>
          <w:szCs w:val="20"/>
          <w:lang w:val="pt-PT"/>
        </w:rPr>
        <w:t>Telemóvel: (+351) 936 101 392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Tel. (+351) 210 138 335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Fax. (+351) 214 267 505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E-mail:  </w:t>
      </w:r>
      <w:hyperlink r:id="rId12" w:history="1">
        <w:r w:rsidRPr="00DB5078">
          <w:rPr>
            <w:rStyle w:val="Hyperlink"/>
            <w:rFonts w:ascii="Tahoma" w:hAnsi="Tahoma"/>
            <w:noProof/>
            <w:sz w:val="20"/>
            <w:szCs w:val="20"/>
            <w:lang w:val="pt-PT"/>
          </w:rPr>
          <w:t>frocha@edc.pt</w:t>
        </w:r>
      </w:hyperlink>
    </w:p>
    <w:p w14:paraId="6427A4C3" w14:textId="77777777" w:rsidR="00CD5B63" w:rsidRPr="00525B61" w:rsidRDefault="00CD5B63" w:rsidP="00CD5B63">
      <w:pPr>
        <w:rPr>
          <w:rFonts w:ascii="Tahoma" w:hAnsi="Tahoma"/>
          <w:noProof/>
          <w:sz w:val="20"/>
          <w:szCs w:val="20"/>
        </w:rPr>
      </w:pPr>
      <w:r w:rsidRPr="00525B61">
        <w:rPr>
          <w:rFonts w:ascii="Tahoma" w:hAnsi="Tahoma"/>
          <w:noProof/>
          <w:sz w:val="20"/>
          <w:szCs w:val="20"/>
        </w:rPr>
        <w:t xml:space="preserve">Msn: </w:t>
      </w:r>
      <w:hyperlink r:id="rId13" w:history="1">
        <w:r w:rsidRPr="00525B61">
          <w:rPr>
            <w:rStyle w:val="Hyperlink"/>
            <w:rFonts w:ascii="Tahoma" w:hAnsi="Tahoma"/>
            <w:noProof/>
            <w:sz w:val="20"/>
            <w:szCs w:val="20"/>
          </w:rPr>
          <w:t>frocha@edc.pt</w:t>
        </w:r>
      </w:hyperlink>
    </w:p>
    <w:p w14:paraId="5FE8A674" w14:textId="77777777" w:rsidR="00CD5B63" w:rsidRPr="00525B61" w:rsidRDefault="0038215B" w:rsidP="00CD5B63">
      <w:pPr>
        <w:rPr>
          <w:rFonts w:ascii="Tahoma" w:hAnsi="Tahoma"/>
          <w:noProof/>
          <w:sz w:val="20"/>
          <w:szCs w:val="20"/>
        </w:rPr>
      </w:pPr>
      <w:hyperlink r:id="rId14" w:tooltip="http://www.edc.pt/" w:history="1">
        <w:r w:rsidR="00CD5B63" w:rsidRPr="00525B61">
          <w:rPr>
            <w:rStyle w:val="Hyperlink"/>
            <w:rFonts w:ascii="Tahoma" w:hAnsi="Tahoma"/>
            <w:noProof/>
            <w:sz w:val="20"/>
            <w:szCs w:val="20"/>
          </w:rPr>
          <w:t>www.edc.pt</w:t>
        </w:r>
      </w:hyperlink>
    </w:p>
    <w:sectPr w:rsidR="00CD5B63" w:rsidRPr="00525B6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0707DB" w14:textId="77777777" w:rsidR="00F44211" w:rsidRDefault="00F44211">
      <w:r>
        <w:separator/>
      </w:r>
    </w:p>
  </w:endnote>
  <w:endnote w:type="continuationSeparator" w:id="0">
    <w:p w14:paraId="7158002B" w14:textId="77777777" w:rsidR="00F44211" w:rsidRDefault="00F44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A7FDDB" w14:textId="77777777" w:rsidR="00FC57C9" w:rsidRDefault="00FC57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BE7601" w14:textId="77777777" w:rsidR="00FC57C9" w:rsidRDefault="00FC57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73446" w14:textId="77777777" w:rsidR="00FC57C9" w:rsidRDefault="00FC57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0651A0" w14:textId="77777777" w:rsidR="00F44211" w:rsidRDefault="00F44211">
      <w:r>
        <w:separator/>
      </w:r>
    </w:p>
  </w:footnote>
  <w:footnote w:type="continuationSeparator" w:id="0">
    <w:p w14:paraId="4F64A15B" w14:textId="77777777" w:rsidR="00F44211" w:rsidRDefault="00F44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15DF2B" w14:textId="77777777" w:rsidR="00FC57C9" w:rsidRDefault="00FC57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38B5B" w14:textId="029394FC" w:rsidR="009B3E38" w:rsidRPr="005232CB" w:rsidRDefault="00FC57C9">
    <w:pPr>
      <w:pStyle w:val="Header"/>
      <w:rPr>
        <w:rFonts w:ascii="Tahoma" w:hAnsi="Tahoma"/>
        <w:sz w:val="28"/>
        <w:szCs w:val="28"/>
      </w:rPr>
    </w:pPr>
    <w:r>
      <w:rPr>
        <w:noProof/>
        <w:lang w:val="pt-PT" w:eastAsia="pt-PT"/>
      </w:rPr>
      <w:drawing>
        <wp:inline distT="0" distB="0" distL="0" distR="0" wp14:anchorId="70AC3D9D" wp14:editId="1AC494F7">
          <wp:extent cx="2076450" cy="523875"/>
          <wp:effectExtent l="0" t="0" r="0" b="9525"/>
          <wp:docPr id="2" name="Picture 2" descr="logoph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ph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B3E38">
      <w:rPr>
        <w:noProof/>
      </w:rPr>
      <w:tab/>
    </w:r>
    <w:r w:rsidR="009B3E38">
      <w:rPr>
        <w:noProof/>
      </w:rPr>
      <w:tab/>
    </w:r>
    <w:r w:rsidR="009B3E38" w:rsidRPr="005232CB">
      <w:rPr>
        <w:rFonts w:ascii="Tahoma" w:hAnsi="Tahoma"/>
        <w:noProof/>
      </w:rPr>
      <w:t>Comunicado de imprensa</w:t>
    </w:r>
  </w:p>
  <w:p w14:paraId="1DD5CE6B" w14:textId="77777777" w:rsidR="009B3E38" w:rsidRPr="005232CB" w:rsidRDefault="009B3E38">
    <w:pPr>
      <w:pStyle w:val="Header"/>
      <w:rPr>
        <w:rFonts w:ascii="Tahoma" w:hAnsi="Tahoma"/>
        <w:sz w:val="28"/>
        <w:szCs w:val="28"/>
      </w:rPr>
    </w:pPr>
  </w:p>
  <w:p w14:paraId="2E5CA6BB" w14:textId="77777777" w:rsidR="009B3E38" w:rsidRDefault="009B3E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36D19" w14:textId="77777777" w:rsidR="00FC57C9" w:rsidRDefault="00FC57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319C6"/>
    <w:multiLevelType w:val="hybridMultilevel"/>
    <w:tmpl w:val="D7F212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9C445A"/>
    <w:multiLevelType w:val="hybridMultilevel"/>
    <w:tmpl w:val="04488A3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8B94F30"/>
    <w:multiLevelType w:val="hybridMultilevel"/>
    <w:tmpl w:val="66D2E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276"/>
    <w:rsid w:val="00023911"/>
    <w:rsid w:val="00044401"/>
    <w:rsid w:val="000712FE"/>
    <w:rsid w:val="00075138"/>
    <w:rsid w:val="00094D8B"/>
    <w:rsid w:val="000A355D"/>
    <w:rsid w:val="000A7944"/>
    <w:rsid w:val="00104F7C"/>
    <w:rsid w:val="00173CB0"/>
    <w:rsid w:val="00237AA8"/>
    <w:rsid w:val="002577C6"/>
    <w:rsid w:val="002D1545"/>
    <w:rsid w:val="00316773"/>
    <w:rsid w:val="00370539"/>
    <w:rsid w:val="0038215B"/>
    <w:rsid w:val="003F481D"/>
    <w:rsid w:val="00462F05"/>
    <w:rsid w:val="00486A5E"/>
    <w:rsid w:val="004B040E"/>
    <w:rsid w:val="004C77CE"/>
    <w:rsid w:val="004F1EB1"/>
    <w:rsid w:val="00525B61"/>
    <w:rsid w:val="005269EB"/>
    <w:rsid w:val="005367D0"/>
    <w:rsid w:val="00545DCA"/>
    <w:rsid w:val="0057652E"/>
    <w:rsid w:val="00576C27"/>
    <w:rsid w:val="00595B9A"/>
    <w:rsid w:val="005C4CFA"/>
    <w:rsid w:val="005F0276"/>
    <w:rsid w:val="005F06FF"/>
    <w:rsid w:val="00687540"/>
    <w:rsid w:val="006B7A11"/>
    <w:rsid w:val="00750123"/>
    <w:rsid w:val="007740F0"/>
    <w:rsid w:val="007B227D"/>
    <w:rsid w:val="00800C1E"/>
    <w:rsid w:val="008175A8"/>
    <w:rsid w:val="00822D71"/>
    <w:rsid w:val="008B4696"/>
    <w:rsid w:val="009045ED"/>
    <w:rsid w:val="00932709"/>
    <w:rsid w:val="00943817"/>
    <w:rsid w:val="009B3E38"/>
    <w:rsid w:val="009C0BC4"/>
    <w:rsid w:val="00A621F9"/>
    <w:rsid w:val="00A862BB"/>
    <w:rsid w:val="00AA6542"/>
    <w:rsid w:val="00B63E35"/>
    <w:rsid w:val="00B740F2"/>
    <w:rsid w:val="00BA627E"/>
    <w:rsid w:val="00BB6954"/>
    <w:rsid w:val="00BC668F"/>
    <w:rsid w:val="00BC7569"/>
    <w:rsid w:val="00CD5B63"/>
    <w:rsid w:val="00D1244F"/>
    <w:rsid w:val="00DE2D50"/>
    <w:rsid w:val="00DF0210"/>
    <w:rsid w:val="00E06785"/>
    <w:rsid w:val="00E348CC"/>
    <w:rsid w:val="00E4636A"/>
    <w:rsid w:val="00E95F13"/>
    <w:rsid w:val="00EB0B75"/>
    <w:rsid w:val="00F0087E"/>
    <w:rsid w:val="00F14526"/>
    <w:rsid w:val="00F44211"/>
    <w:rsid w:val="00F83BD9"/>
    <w:rsid w:val="00F86927"/>
    <w:rsid w:val="00FC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40EC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F0276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4F1E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F0276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4F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9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rocha@edc.pt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frocha@edc.pt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hcfx.com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phcfx.com/pt/e/precodoc.aspx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www.phcfx.com/" TargetMode="External"/><Relationship Id="rId14" Type="http://schemas.openxmlformats.org/officeDocument/2006/relationships/hyperlink" Target="http://www.edc.pt/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32FD3-5808-4AD2-A208-CBE74D35D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780</Words>
  <Characters>4387</Characters>
  <Application>Microsoft Office Word</Application>
  <DocSecurity>0</DocSecurity>
  <Lines>36</Lines>
  <Paragraphs>10</Paragraphs>
  <ScaleCrop>false</ScaleCrop>
  <Company/>
  <LinksUpToDate>false</LinksUpToDate>
  <CharactersWithSpaces>5157</CharactersWithSpaces>
  <SharedDoc>false</SharedDoc>
  <HLinks>
    <vt:vector size="18" baseType="variant">
      <vt:variant>
        <vt:i4>7471214</vt:i4>
      </vt:variant>
      <vt:variant>
        <vt:i4>6</vt:i4>
      </vt:variant>
      <vt:variant>
        <vt:i4>0</vt:i4>
      </vt:variant>
      <vt:variant>
        <vt:i4>5</vt:i4>
      </vt:variant>
      <vt:variant>
        <vt:lpwstr>http://www.edc.pt/</vt:lpwstr>
      </vt:variant>
      <vt:variant>
        <vt:lpwstr/>
      </vt:variant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2012-05-17T13:56:00Z</dcterms:created>
  <dcterms:modified xsi:type="dcterms:W3CDTF">2012-09-04T13:55:00Z</dcterms:modified>
</cp:coreProperties>
</file>